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D5" w:rsidRDefault="00D034C3">
      <w:pPr>
        <w:rPr>
          <w:sz w:val="24"/>
          <w:szCs w:val="28"/>
        </w:rPr>
      </w:pPr>
      <w:r>
        <w:rPr>
          <w:rFonts w:hint="eastAsia"/>
          <w:sz w:val="20"/>
          <w:szCs w:val="20"/>
        </w:rPr>
        <w:t>附件</w:t>
      </w:r>
      <w:r>
        <w:rPr>
          <w:rFonts w:hint="eastAsia"/>
          <w:sz w:val="24"/>
          <w:szCs w:val="28"/>
        </w:rPr>
        <w:t>：</w:t>
      </w:r>
      <w:r>
        <w:rPr>
          <w:rFonts w:hint="eastAsia"/>
          <w:sz w:val="24"/>
          <w:szCs w:val="28"/>
        </w:rPr>
        <w:t>1</w:t>
      </w:r>
    </w:p>
    <w:tbl>
      <w:tblPr>
        <w:tblStyle w:val="a6"/>
        <w:tblW w:w="0" w:type="auto"/>
        <w:jc w:val="center"/>
        <w:tblLook w:val="04A0"/>
      </w:tblPr>
      <w:tblGrid>
        <w:gridCol w:w="1101"/>
        <w:gridCol w:w="992"/>
        <w:gridCol w:w="4961"/>
        <w:gridCol w:w="1468"/>
      </w:tblGrid>
      <w:tr w:rsidR="00BF4AD5">
        <w:trPr>
          <w:jc w:val="center"/>
        </w:trPr>
        <w:tc>
          <w:tcPr>
            <w:tcW w:w="8522" w:type="dxa"/>
            <w:gridSpan w:val="4"/>
            <w:vAlign w:val="center"/>
          </w:tcPr>
          <w:p w:rsidR="00BF4AD5" w:rsidRDefault="00D034C3">
            <w:pPr>
              <w:jc w:val="center"/>
              <w:rPr>
                <w:b/>
                <w:sz w:val="28"/>
                <w:szCs w:val="28"/>
              </w:rPr>
            </w:pPr>
            <w:r>
              <w:rPr>
                <w:b/>
                <w:sz w:val="24"/>
                <w:szCs w:val="28"/>
              </w:rPr>
              <w:t>意向企业评分表</w:t>
            </w:r>
          </w:p>
        </w:tc>
      </w:tr>
      <w:tr w:rsidR="00BF4AD5">
        <w:trPr>
          <w:jc w:val="center"/>
        </w:trPr>
        <w:tc>
          <w:tcPr>
            <w:tcW w:w="8522" w:type="dxa"/>
            <w:gridSpan w:val="4"/>
            <w:vAlign w:val="center"/>
          </w:tcPr>
          <w:p w:rsidR="00BF4AD5" w:rsidRDefault="00D034C3">
            <w:pPr>
              <w:rPr>
                <w:b/>
                <w:sz w:val="20"/>
                <w:szCs w:val="20"/>
              </w:rPr>
            </w:pPr>
            <w:r>
              <w:rPr>
                <w:rFonts w:asciiTheme="minorEastAsia" w:hAnsiTheme="minorEastAsia"/>
                <w:b/>
                <w:sz w:val="20"/>
                <w:szCs w:val="20"/>
              </w:rPr>
              <w:t>意向企业名称：</w:t>
            </w:r>
          </w:p>
        </w:tc>
      </w:tr>
      <w:tr w:rsidR="00BF4AD5">
        <w:trPr>
          <w:jc w:val="center"/>
        </w:trPr>
        <w:tc>
          <w:tcPr>
            <w:tcW w:w="1101" w:type="dxa"/>
            <w:vAlign w:val="center"/>
          </w:tcPr>
          <w:p w:rsidR="00BF4AD5" w:rsidRDefault="00D034C3">
            <w:pPr>
              <w:pStyle w:val="a5"/>
              <w:widowControl/>
              <w:spacing w:beforeAutospacing="1" w:afterAutospacing="1"/>
              <w:jc w:val="center"/>
              <w:rPr>
                <w:b/>
                <w:sz w:val="20"/>
                <w:szCs w:val="20"/>
              </w:rPr>
            </w:pPr>
            <w:r>
              <w:rPr>
                <w:b/>
                <w:sz w:val="20"/>
                <w:szCs w:val="20"/>
              </w:rPr>
              <w:t>评分类别</w:t>
            </w:r>
          </w:p>
        </w:tc>
        <w:tc>
          <w:tcPr>
            <w:tcW w:w="992" w:type="dxa"/>
            <w:vAlign w:val="center"/>
          </w:tcPr>
          <w:p w:rsidR="00BF4AD5" w:rsidRDefault="00D034C3">
            <w:pPr>
              <w:pStyle w:val="a5"/>
              <w:widowControl/>
              <w:spacing w:beforeAutospacing="1" w:afterAutospacing="1"/>
              <w:jc w:val="center"/>
              <w:rPr>
                <w:b/>
                <w:sz w:val="20"/>
                <w:szCs w:val="20"/>
              </w:rPr>
            </w:pPr>
            <w:r>
              <w:rPr>
                <w:b/>
                <w:sz w:val="20"/>
                <w:szCs w:val="20"/>
              </w:rPr>
              <w:t>分值</w:t>
            </w:r>
            <w:r>
              <w:rPr>
                <w:rFonts w:hint="eastAsia"/>
                <w:b/>
                <w:sz w:val="20"/>
                <w:szCs w:val="20"/>
              </w:rPr>
              <w:t>/</w:t>
            </w:r>
            <w:r>
              <w:rPr>
                <w:rFonts w:hint="eastAsia"/>
                <w:b/>
                <w:sz w:val="20"/>
                <w:szCs w:val="20"/>
              </w:rPr>
              <w:t>分</w:t>
            </w:r>
          </w:p>
        </w:tc>
        <w:tc>
          <w:tcPr>
            <w:tcW w:w="4961" w:type="dxa"/>
            <w:vAlign w:val="center"/>
          </w:tcPr>
          <w:p w:rsidR="00BF4AD5" w:rsidRDefault="00D034C3">
            <w:pPr>
              <w:pStyle w:val="a5"/>
              <w:widowControl/>
              <w:spacing w:beforeAutospacing="1" w:afterAutospacing="1"/>
              <w:jc w:val="center"/>
              <w:rPr>
                <w:b/>
                <w:sz w:val="20"/>
                <w:szCs w:val="20"/>
              </w:rPr>
            </w:pPr>
            <w:r>
              <w:rPr>
                <w:b/>
                <w:sz w:val="20"/>
                <w:szCs w:val="20"/>
              </w:rPr>
              <w:t>详细评分内容</w:t>
            </w:r>
          </w:p>
        </w:tc>
        <w:tc>
          <w:tcPr>
            <w:tcW w:w="1468" w:type="dxa"/>
            <w:vAlign w:val="center"/>
          </w:tcPr>
          <w:p w:rsidR="00BF4AD5" w:rsidRDefault="00D034C3">
            <w:pPr>
              <w:pStyle w:val="a5"/>
              <w:widowControl/>
              <w:spacing w:beforeAutospacing="1" w:afterAutospacing="1"/>
              <w:jc w:val="center"/>
              <w:rPr>
                <w:b/>
                <w:sz w:val="20"/>
                <w:szCs w:val="20"/>
              </w:rPr>
            </w:pPr>
            <w:r>
              <w:rPr>
                <w:b/>
                <w:sz w:val="20"/>
                <w:szCs w:val="20"/>
              </w:rPr>
              <w:t>小组成员评分</w:t>
            </w:r>
          </w:p>
        </w:tc>
      </w:tr>
      <w:tr w:rsidR="00BF4AD5">
        <w:trPr>
          <w:jc w:val="center"/>
        </w:trPr>
        <w:tc>
          <w:tcPr>
            <w:tcW w:w="1101" w:type="dxa"/>
            <w:vAlign w:val="center"/>
          </w:tcPr>
          <w:p w:rsidR="00BF4AD5" w:rsidRDefault="00D034C3">
            <w:pPr>
              <w:jc w:val="center"/>
              <w:rPr>
                <w:sz w:val="20"/>
                <w:szCs w:val="20"/>
              </w:rPr>
            </w:pPr>
            <w:r>
              <w:rPr>
                <w:sz w:val="20"/>
                <w:szCs w:val="20"/>
              </w:rPr>
              <w:t>企业资质</w:t>
            </w:r>
          </w:p>
        </w:tc>
        <w:tc>
          <w:tcPr>
            <w:tcW w:w="992" w:type="dxa"/>
            <w:vAlign w:val="center"/>
          </w:tcPr>
          <w:p w:rsidR="00BF4AD5" w:rsidRDefault="00D034C3">
            <w:pPr>
              <w:jc w:val="center"/>
              <w:rPr>
                <w:sz w:val="20"/>
                <w:szCs w:val="20"/>
              </w:rPr>
            </w:pPr>
            <w:r>
              <w:rPr>
                <w:rFonts w:hint="eastAsia"/>
                <w:sz w:val="20"/>
                <w:szCs w:val="20"/>
              </w:rPr>
              <w:t>25</w:t>
            </w:r>
          </w:p>
        </w:tc>
        <w:tc>
          <w:tcPr>
            <w:tcW w:w="4961" w:type="dxa"/>
            <w:vAlign w:val="center"/>
          </w:tcPr>
          <w:p w:rsidR="00BF4AD5" w:rsidRDefault="00D034C3">
            <w:pPr>
              <w:rPr>
                <w:rFonts w:asciiTheme="minorEastAsia" w:hAnsiTheme="minorEastAsia"/>
                <w:sz w:val="18"/>
                <w:szCs w:val="18"/>
              </w:rPr>
            </w:pPr>
            <w:r>
              <w:rPr>
                <w:rFonts w:asciiTheme="minorEastAsia" w:hAnsiTheme="minorEastAsia"/>
                <w:sz w:val="18"/>
                <w:szCs w:val="18"/>
              </w:rPr>
              <w:t>1.</w:t>
            </w:r>
            <w:r>
              <w:rPr>
                <w:rFonts w:asciiTheme="minorEastAsia" w:hAnsiTheme="minorEastAsia"/>
                <w:sz w:val="18"/>
                <w:szCs w:val="18"/>
              </w:rPr>
              <w:t>具有独立企业法人资格，具备建设行政主管部门颁发的合法有效的</w:t>
            </w:r>
            <w:r>
              <w:rPr>
                <w:rFonts w:asciiTheme="minorEastAsia" w:hAnsiTheme="minorEastAsia" w:hint="eastAsia"/>
                <w:sz w:val="18"/>
                <w:szCs w:val="18"/>
              </w:rPr>
              <w:t>建筑工程施工总承包二级资质、市政公用工程施工总承包二级资质、公路工程施工总承包二级资质</w:t>
            </w:r>
            <w:r>
              <w:rPr>
                <w:rFonts w:asciiTheme="minorEastAsia" w:hAnsiTheme="minorEastAsia"/>
                <w:sz w:val="18"/>
                <w:szCs w:val="18"/>
              </w:rPr>
              <w:t>得</w:t>
            </w:r>
            <w:r>
              <w:rPr>
                <w:rFonts w:asciiTheme="minorEastAsia" w:hAnsiTheme="minorEastAsia" w:hint="eastAsia"/>
                <w:sz w:val="18"/>
                <w:szCs w:val="18"/>
              </w:rPr>
              <w:t>12</w:t>
            </w:r>
            <w:r>
              <w:rPr>
                <w:rFonts w:asciiTheme="minorEastAsia" w:hAnsiTheme="minorEastAsia"/>
                <w:sz w:val="18"/>
                <w:szCs w:val="18"/>
              </w:rPr>
              <w:t>分，同时具有其它总包或专业分包资质（有效期内）每多一项加</w:t>
            </w:r>
            <w:r>
              <w:rPr>
                <w:rFonts w:asciiTheme="minorEastAsia" w:hAnsiTheme="minorEastAsia" w:hint="eastAsia"/>
                <w:sz w:val="18"/>
                <w:szCs w:val="18"/>
              </w:rPr>
              <w:t>1</w:t>
            </w:r>
            <w:r>
              <w:rPr>
                <w:rFonts w:asciiTheme="minorEastAsia" w:hAnsiTheme="minorEastAsia"/>
                <w:sz w:val="18"/>
                <w:szCs w:val="18"/>
              </w:rPr>
              <w:t>分，注册地为黔东南州境内加</w:t>
            </w:r>
            <w:r>
              <w:rPr>
                <w:rFonts w:asciiTheme="minorEastAsia" w:hAnsiTheme="minorEastAsia" w:hint="eastAsia"/>
                <w:sz w:val="18"/>
                <w:szCs w:val="18"/>
              </w:rPr>
              <w:t>3</w:t>
            </w:r>
            <w:r>
              <w:rPr>
                <w:rFonts w:asciiTheme="minorEastAsia" w:hAnsiTheme="minorEastAsia" w:hint="eastAsia"/>
                <w:sz w:val="18"/>
                <w:szCs w:val="18"/>
              </w:rPr>
              <w:t>分，</w:t>
            </w:r>
            <w:r>
              <w:rPr>
                <w:rFonts w:asciiTheme="minorEastAsia" w:hAnsiTheme="minorEastAsia"/>
                <w:sz w:val="18"/>
                <w:szCs w:val="18"/>
              </w:rPr>
              <w:t>本项最高得分</w:t>
            </w:r>
            <w:r>
              <w:rPr>
                <w:rFonts w:asciiTheme="minorEastAsia" w:hAnsiTheme="minorEastAsia" w:hint="eastAsia"/>
                <w:sz w:val="18"/>
                <w:szCs w:val="18"/>
              </w:rPr>
              <w:t>18</w:t>
            </w:r>
            <w:r>
              <w:rPr>
                <w:rFonts w:asciiTheme="minorEastAsia" w:hAnsiTheme="minorEastAsia"/>
                <w:sz w:val="18"/>
                <w:szCs w:val="18"/>
              </w:rPr>
              <w:t>分。</w:t>
            </w:r>
          </w:p>
          <w:p w:rsidR="00BF4AD5" w:rsidRDefault="00D034C3">
            <w:pPr>
              <w:rPr>
                <w:rFonts w:asciiTheme="minorEastAsia" w:hAnsiTheme="minorEastAsia"/>
                <w:sz w:val="18"/>
                <w:szCs w:val="18"/>
              </w:rPr>
            </w:pPr>
            <w:r>
              <w:rPr>
                <w:rFonts w:asciiTheme="minorEastAsia" w:hAnsiTheme="minorEastAsia"/>
                <w:sz w:val="18"/>
                <w:szCs w:val="18"/>
              </w:rPr>
              <w:t>2.</w:t>
            </w:r>
            <w:r>
              <w:rPr>
                <w:rFonts w:asciiTheme="minorEastAsia" w:hAnsiTheme="minorEastAsia"/>
                <w:sz w:val="18"/>
                <w:szCs w:val="18"/>
              </w:rPr>
              <w:t>具有有效期内安全生产许可证得</w:t>
            </w:r>
            <w:r>
              <w:rPr>
                <w:rFonts w:asciiTheme="minorEastAsia" w:hAnsiTheme="minorEastAsia"/>
                <w:sz w:val="18"/>
                <w:szCs w:val="18"/>
              </w:rPr>
              <w:t>3</w:t>
            </w:r>
            <w:r>
              <w:rPr>
                <w:rFonts w:asciiTheme="minorEastAsia" w:hAnsiTheme="minorEastAsia"/>
                <w:sz w:val="18"/>
                <w:szCs w:val="18"/>
              </w:rPr>
              <w:t>分</w:t>
            </w:r>
            <w:r>
              <w:rPr>
                <w:rFonts w:asciiTheme="minorEastAsia" w:hAnsiTheme="minorEastAsia" w:hint="eastAsia"/>
                <w:sz w:val="18"/>
                <w:szCs w:val="18"/>
              </w:rPr>
              <w:t>（若未办理安全生产许可证的需提供承诺函，承诺</w:t>
            </w:r>
            <w:r>
              <w:rPr>
                <w:rFonts w:asciiTheme="minorEastAsia" w:hAnsiTheme="minorEastAsia" w:hint="eastAsia"/>
                <w:sz w:val="18"/>
                <w:szCs w:val="18"/>
              </w:rPr>
              <w:t>90</w:t>
            </w:r>
            <w:r>
              <w:rPr>
                <w:rFonts w:asciiTheme="minorEastAsia" w:hAnsiTheme="minorEastAsia" w:hint="eastAsia"/>
                <w:sz w:val="18"/>
                <w:szCs w:val="18"/>
              </w:rPr>
              <w:t>天内完成安全生产许可证的办理，可得</w:t>
            </w:r>
            <w:r>
              <w:rPr>
                <w:rFonts w:asciiTheme="minorEastAsia" w:hAnsiTheme="minorEastAsia" w:hint="eastAsia"/>
                <w:sz w:val="18"/>
                <w:szCs w:val="18"/>
              </w:rPr>
              <w:t>3</w:t>
            </w:r>
            <w:r>
              <w:rPr>
                <w:rFonts w:asciiTheme="minorEastAsia" w:hAnsiTheme="minorEastAsia" w:hint="eastAsia"/>
                <w:sz w:val="18"/>
                <w:szCs w:val="18"/>
              </w:rPr>
              <w:t>分）</w:t>
            </w:r>
            <w:r>
              <w:rPr>
                <w:rFonts w:asciiTheme="minorEastAsia" w:hAnsiTheme="minorEastAsia"/>
                <w:sz w:val="18"/>
                <w:szCs w:val="18"/>
              </w:rPr>
              <w:t>。</w:t>
            </w:r>
          </w:p>
          <w:p w:rsidR="00BF4AD5" w:rsidRDefault="00D034C3">
            <w:pPr>
              <w:rPr>
                <w:sz w:val="20"/>
                <w:szCs w:val="20"/>
              </w:rPr>
            </w:pPr>
            <w:r>
              <w:rPr>
                <w:rFonts w:asciiTheme="minorEastAsia" w:hAnsiTheme="minorEastAsia"/>
                <w:sz w:val="18"/>
                <w:szCs w:val="18"/>
              </w:rPr>
              <w:t>3.</w:t>
            </w:r>
            <w:r>
              <w:rPr>
                <w:rFonts w:asciiTheme="minorEastAsia" w:hAnsiTheme="minorEastAsia"/>
                <w:sz w:val="18"/>
                <w:szCs w:val="18"/>
              </w:rPr>
              <w:t>企业所有股东均同意</w:t>
            </w:r>
            <w:r>
              <w:rPr>
                <w:rFonts w:asciiTheme="minorEastAsia" w:hAnsiTheme="minorEastAsia"/>
                <w:sz w:val="18"/>
                <w:szCs w:val="18"/>
              </w:rPr>
              <w:t>100%</w:t>
            </w:r>
            <w:r>
              <w:rPr>
                <w:rFonts w:asciiTheme="minorEastAsia" w:hAnsiTheme="minorEastAsia"/>
                <w:sz w:val="18"/>
                <w:szCs w:val="18"/>
              </w:rPr>
              <w:t>股权转让并提供股权意向转让承诺书得</w:t>
            </w:r>
            <w:r>
              <w:rPr>
                <w:rFonts w:asciiTheme="minorEastAsia" w:hAnsiTheme="minorEastAsia" w:hint="eastAsia"/>
                <w:sz w:val="18"/>
                <w:szCs w:val="18"/>
              </w:rPr>
              <w:t>4</w:t>
            </w:r>
            <w:r>
              <w:rPr>
                <w:rFonts w:asciiTheme="minorEastAsia" w:hAnsiTheme="minorEastAsia"/>
                <w:sz w:val="18"/>
                <w:szCs w:val="18"/>
              </w:rPr>
              <w:t>分。</w:t>
            </w:r>
          </w:p>
        </w:tc>
        <w:tc>
          <w:tcPr>
            <w:tcW w:w="1468" w:type="dxa"/>
            <w:vAlign w:val="center"/>
          </w:tcPr>
          <w:p w:rsidR="00BF4AD5" w:rsidRDefault="00BF4AD5">
            <w:pPr>
              <w:jc w:val="center"/>
              <w:rPr>
                <w:sz w:val="20"/>
                <w:szCs w:val="20"/>
              </w:rPr>
            </w:pPr>
          </w:p>
        </w:tc>
      </w:tr>
      <w:tr w:rsidR="00BF4AD5">
        <w:trPr>
          <w:jc w:val="center"/>
        </w:trPr>
        <w:tc>
          <w:tcPr>
            <w:tcW w:w="1101" w:type="dxa"/>
            <w:vAlign w:val="center"/>
          </w:tcPr>
          <w:p w:rsidR="00BF4AD5" w:rsidRDefault="00D034C3">
            <w:pPr>
              <w:jc w:val="center"/>
              <w:rPr>
                <w:sz w:val="20"/>
                <w:szCs w:val="20"/>
              </w:rPr>
            </w:pPr>
            <w:r>
              <w:rPr>
                <w:sz w:val="20"/>
                <w:szCs w:val="20"/>
              </w:rPr>
              <w:t>意向性报价</w:t>
            </w:r>
          </w:p>
        </w:tc>
        <w:tc>
          <w:tcPr>
            <w:tcW w:w="992" w:type="dxa"/>
            <w:vAlign w:val="center"/>
          </w:tcPr>
          <w:p w:rsidR="00BF4AD5" w:rsidRDefault="00D034C3">
            <w:pPr>
              <w:jc w:val="center"/>
              <w:rPr>
                <w:sz w:val="20"/>
                <w:szCs w:val="20"/>
              </w:rPr>
            </w:pPr>
            <w:r>
              <w:rPr>
                <w:rFonts w:hint="eastAsia"/>
                <w:sz w:val="20"/>
                <w:szCs w:val="20"/>
              </w:rPr>
              <w:t>50</w:t>
            </w:r>
          </w:p>
        </w:tc>
        <w:tc>
          <w:tcPr>
            <w:tcW w:w="4961" w:type="dxa"/>
            <w:vAlign w:val="center"/>
          </w:tcPr>
          <w:p w:rsidR="00BF4AD5" w:rsidRDefault="00D034C3">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以最低有效报价为评分基准价，意向企业的报价得分按照下列公式计算：</w:t>
            </w:r>
          </w:p>
          <w:p w:rsidR="00BF4AD5" w:rsidRDefault="00D034C3">
            <w:pPr>
              <w:rPr>
                <w:sz w:val="20"/>
                <w:szCs w:val="20"/>
              </w:rPr>
            </w:pPr>
            <w:r>
              <w:rPr>
                <w:rFonts w:asciiTheme="minorEastAsia" w:hAnsiTheme="minorEastAsia" w:hint="eastAsia"/>
                <w:sz w:val="18"/>
                <w:szCs w:val="18"/>
              </w:rPr>
              <w:t>2.</w:t>
            </w:r>
            <w:r>
              <w:rPr>
                <w:rFonts w:asciiTheme="minorEastAsia" w:hAnsiTheme="minorEastAsia"/>
                <w:sz w:val="18"/>
                <w:szCs w:val="18"/>
              </w:rPr>
              <w:t>报价得分＝</w:t>
            </w:r>
            <w:r>
              <w:rPr>
                <w:rFonts w:asciiTheme="minorEastAsia" w:hAnsiTheme="minorEastAsia"/>
                <w:sz w:val="18"/>
                <w:szCs w:val="18"/>
              </w:rPr>
              <w:t>50-</w:t>
            </w:r>
            <w:r>
              <w:rPr>
                <w:rFonts w:asciiTheme="minorEastAsia" w:hAnsiTheme="minorEastAsia"/>
                <w:sz w:val="18"/>
                <w:szCs w:val="18"/>
              </w:rPr>
              <w:t>（意向性报价</w:t>
            </w:r>
            <w:r>
              <w:rPr>
                <w:rFonts w:asciiTheme="minorEastAsia" w:hAnsiTheme="minorEastAsia"/>
                <w:sz w:val="18"/>
                <w:szCs w:val="18"/>
              </w:rPr>
              <w:t>-</w:t>
            </w:r>
            <w:r>
              <w:rPr>
                <w:rFonts w:asciiTheme="minorEastAsia" w:hAnsiTheme="minorEastAsia"/>
                <w:sz w:val="18"/>
                <w:szCs w:val="18"/>
              </w:rPr>
              <w:t>评分基准价），本项最低得分零分。意向性报价与评分基准价以万元为单位。</w:t>
            </w:r>
          </w:p>
        </w:tc>
        <w:tc>
          <w:tcPr>
            <w:tcW w:w="1468" w:type="dxa"/>
            <w:vAlign w:val="center"/>
          </w:tcPr>
          <w:p w:rsidR="00BF4AD5" w:rsidRDefault="00BF4AD5">
            <w:pPr>
              <w:jc w:val="center"/>
              <w:rPr>
                <w:sz w:val="20"/>
                <w:szCs w:val="20"/>
              </w:rPr>
            </w:pPr>
          </w:p>
        </w:tc>
      </w:tr>
      <w:tr w:rsidR="00BF4AD5">
        <w:trPr>
          <w:jc w:val="center"/>
        </w:trPr>
        <w:tc>
          <w:tcPr>
            <w:tcW w:w="1101" w:type="dxa"/>
            <w:vAlign w:val="center"/>
          </w:tcPr>
          <w:p w:rsidR="00BF4AD5" w:rsidRDefault="00D034C3">
            <w:pPr>
              <w:jc w:val="center"/>
              <w:rPr>
                <w:sz w:val="20"/>
                <w:szCs w:val="20"/>
              </w:rPr>
            </w:pPr>
            <w:r>
              <w:rPr>
                <w:sz w:val="20"/>
                <w:szCs w:val="20"/>
              </w:rPr>
              <w:t>企业信誉及现状</w:t>
            </w:r>
          </w:p>
        </w:tc>
        <w:tc>
          <w:tcPr>
            <w:tcW w:w="992" w:type="dxa"/>
            <w:vAlign w:val="center"/>
          </w:tcPr>
          <w:p w:rsidR="00BF4AD5" w:rsidRDefault="00D034C3">
            <w:pPr>
              <w:jc w:val="center"/>
              <w:rPr>
                <w:sz w:val="20"/>
                <w:szCs w:val="20"/>
              </w:rPr>
            </w:pPr>
            <w:r>
              <w:rPr>
                <w:rFonts w:hint="eastAsia"/>
                <w:sz w:val="20"/>
                <w:szCs w:val="20"/>
              </w:rPr>
              <w:t>25</w:t>
            </w:r>
          </w:p>
        </w:tc>
        <w:tc>
          <w:tcPr>
            <w:tcW w:w="4961" w:type="dxa"/>
            <w:vAlign w:val="center"/>
          </w:tcPr>
          <w:p w:rsidR="00BF4AD5" w:rsidRDefault="00D034C3">
            <w:pPr>
              <w:rPr>
                <w:rFonts w:asciiTheme="minorEastAsia" w:hAnsiTheme="minorEastAsia"/>
                <w:sz w:val="18"/>
                <w:szCs w:val="18"/>
              </w:rPr>
            </w:pPr>
            <w:r>
              <w:rPr>
                <w:rFonts w:asciiTheme="minorEastAsia" w:hAnsiTheme="minorEastAsia"/>
                <w:sz w:val="18"/>
                <w:szCs w:val="18"/>
              </w:rPr>
              <w:t>1.</w:t>
            </w:r>
            <w:r>
              <w:rPr>
                <w:rFonts w:asciiTheme="minorEastAsia" w:hAnsiTheme="minorEastAsia"/>
                <w:sz w:val="18"/>
                <w:szCs w:val="18"/>
              </w:rPr>
              <w:t>具有健全的财务会计制度（提供企业近三年的财务审计报告，成立时间不足三年的提供成立至今的财务审计报告）得</w:t>
            </w:r>
            <w:r>
              <w:rPr>
                <w:rFonts w:asciiTheme="minorEastAsia" w:hAnsiTheme="minorEastAsia"/>
                <w:sz w:val="18"/>
                <w:szCs w:val="18"/>
              </w:rPr>
              <w:t>5</w:t>
            </w:r>
            <w:r>
              <w:rPr>
                <w:rFonts w:asciiTheme="minorEastAsia" w:hAnsiTheme="minorEastAsia"/>
                <w:sz w:val="18"/>
                <w:szCs w:val="18"/>
              </w:rPr>
              <w:t>分，不能提供上述资料的得零分；</w:t>
            </w:r>
            <w:r>
              <w:rPr>
                <w:rFonts w:asciiTheme="minorEastAsia" w:hAnsiTheme="minorEastAsia" w:hint="eastAsia"/>
                <w:sz w:val="18"/>
                <w:szCs w:val="18"/>
              </w:rPr>
              <w:t>若意向企业未开户经营则提供相关说明材料并得</w:t>
            </w:r>
            <w:r>
              <w:rPr>
                <w:rFonts w:asciiTheme="minorEastAsia" w:hAnsiTheme="minorEastAsia" w:hint="eastAsia"/>
                <w:sz w:val="18"/>
                <w:szCs w:val="18"/>
              </w:rPr>
              <w:t>5</w:t>
            </w:r>
            <w:r>
              <w:rPr>
                <w:rFonts w:asciiTheme="minorEastAsia" w:hAnsiTheme="minorEastAsia" w:hint="eastAsia"/>
                <w:sz w:val="18"/>
                <w:szCs w:val="18"/>
              </w:rPr>
              <w:t>分</w:t>
            </w:r>
            <w:r>
              <w:rPr>
                <w:rFonts w:asciiTheme="minorEastAsia" w:hAnsiTheme="minorEastAsia"/>
                <w:sz w:val="18"/>
                <w:szCs w:val="18"/>
              </w:rPr>
              <w:t>。</w:t>
            </w:r>
          </w:p>
          <w:p w:rsidR="00BF4AD5" w:rsidRDefault="00D034C3">
            <w:pPr>
              <w:rPr>
                <w:rFonts w:asciiTheme="minorEastAsia" w:hAnsiTheme="minorEastAsia"/>
                <w:sz w:val="18"/>
                <w:szCs w:val="18"/>
              </w:rPr>
            </w:pPr>
            <w:r>
              <w:rPr>
                <w:rFonts w:asciiTheme="minorEastAsia" w:hAnsiTheme="minorEastAsia"/>
                <w:sz w:val="18"/>
                <w:szCs w:val="18"/>
              </w:rPr>
              <w:t>2.</w:t>
            </w:r>
            <w:r>
              <w:rPr>
                <w:rFonts w:asciiTheme="minorEastAsia" w:hAnsiTheme="minorEastAsia"/>
                <w:sz w:val="18"/>
                <w:szCs w:val="18"/>
              </w:rPr>
              <w:t>无债权债务纠纷得</w:t>
            </w:r>
            <w:r>
              <w:rPr>
                <w:rFonts w:asciiTheme="minorEastAsia" w:hAnsiTheme="minorEastAsia"/>
                <w:sz w:val="18"/>
                <w:szCs w:val="18"/>
              </w:rPr>
              <w:t>5</w:t>
            </w:r>
            <w:r>
              <w:rPr>
                <w:rFonts w:asciiTheme="minorEastAsia" w:hAnsiTheme="minorEastAsia"/>
                <w:sz w:val="18"/>
                <w:szCs w:val="18"/>
              </w:rPr>
              <w:t>分，有债权债务纠纷得零分。（提供承诺函）</w:t>
            </w:r>
          </w:p>
          <w:p w:rsidR="00BF4AD5" w:rsidRDefault="00D034C3">
            <w:pPr>
              <w:rPr>
                <w:rFonts w:asciiTheme="minorEastAsia" w:hAnsiTheme="minorEastAsia"/>
                <w:sz w:val="18"/>
                <w:szCs w:val="18"/>
              </w:rPr>
            </w:pPr>
            <w:r>
              <w:rPr>
                <w:rFonts w:asciiTheme="minorEastAsia" w:hAnsiTheme="minorEastAsia"/>
                <w:sz w:val="18"/>
                <w:szCs w:val="18"/>
              </w:rPr>
              <w:t>3.</w:t>
            </w:r>
            <w:r>
              <w:rPr>
                <w:rFonts w:asciiTheme="minorEastAsia" w:hAnsiTheme="minorEastAsia"/>
                <w:sz w:val="18"/>
                <w:szCs w:val="18"/>
              </w:rPr>
              <w:t>具有良好的商业信誉（提供企业征信报告），无不良记录得</w:t>
            </w:r>
            <w:r>
              <w:rPr>
                <w:rFonts w:asciiTheme="minorEastAsia" w:hAnsiTheme="minorEastAsia"/>
                <w:sz w:val="18"/>
                <w:szCs w:val="18"/>
              </w:rPr>
              <w:t>2</w:t>
            </w:r>
            <w:r>
              <w:rPr>
                <w:rFonts w:asciiTheme="minorEastAsia" w:hAnsiTheme="minorEastAsia"/>
                <w:sz w:val="18"/>
                <w:szCs w:val="18"/>
              </w:rPr>
              <w:t>分，有不良记录得零分；在以往经营活动中无重大违法记录（提供相关网站查询截图）得</w:t>
            </w:r>
            <w:r>
              <w:rPr>
                <w:rFonts w:asciiTheme="minorEastAsia" w:hAnsiTheme="minorEastAsia"/>
                <w:sz w:val="18"/>
                <w:szCs w:val="18"/>
              </w:rPr>
              <w:t>2</w:t>
            </w:r>
            <w:r>
              <w:rPr>
                <w:rFonts w:asciiTheme="minorEastAsia" w:hAnsiTheme="minorEastAsia"/>
                <w:sz w:val="18"/>
                <w:szCs w:val="18"/>
              </w:rPr>
              <w:t>分，有重大违法记录得零分；企业报名时无法律诉讼（提供承诺函）得</w:t>
            </w:r>
            <w:r>
              <w:rPr>
                <w:rFonts w:asciiTheme="minorEastAsia" w:hAnsiTheme="minorEastAsia"/>
                <w:sz w:val="18"/>
                <w:szCs w:val="18"/>
              </w:rPr>
              <w:t>2</w:t>
            </w:r>
            <w:r>
              <w:rPr>
                <w:rFonts w:asciiTheme="minorEastAsia" w:hAnsiTheme="minorEastAsia"/>
                <w:sz w:val="18"/>
                <w:szCs w:val="18"/>
              </w:rPr>
              <w:t>分，有法律诉讼得零分。未开展经营的企业加</w:t>
            </w:r>
            <w:r>
              <w:rPr>
                <w:rFonts w:asciiTheme="minorEastAsia" w:hAnsiTheme="minorEastAsia" w:hint="eastAsia"/>
                <w:sz w:val="18"/>
                <w:szCs w:val="18"/>
              </w:rPr>
              <w:t>2</w:t>
            </w:r>
            <w:r>
              <w:rPr>
                <w:rFonts w:asciiTheme="minorEastAsia" w:hAnsiTheme="minorEastAsia" w:hint="eastAsia"/>
                <w:sz w:val="18"/>
                <w:szCs w:val="18"/>
              </w:rPr>
              <w:t>分，本项得分最高</w:t>
            </w:r>
            <w:r>
              <w:rPr>
                <w:rFonts w:asciiTheme="minorEastAsia" w:hAnsiTheme="minorEastAsia" w:hint="eastAsia"/>
                <w:sz w:val="18"/>
                <w:szCs w:val="18"/>
              </w:rPr>
              <w:t>8</w:t>
            </w:r>
            <w:r>
              <w:rPr>
                <w:rFonts w:asciiTheme="minorEastAsia" w:hAnsiTheme="minorEastAsia" w:hint="eastAsia"/>
                <w:sz w:val="18"/>
                <w:szCs w:val="18"/>
              </w:rPr>
              <w:t>分。</w:t>
            </w:r>
          </w:p>
          <w:p w:rsidR="00BF4AD5" w:rsidRDefault="00D034C3">
            <w:pPr>
              <w:rPr>
                <w:rFonts w:asciiTheme="minorEastAsia" w:hAnsiTheme="minorEastAsia"/>
                <w:sz w:val="18"/>
                <w:szCs w:val="18"/>
              </w:rPr>
            </w:pPr>
            <w:r>
              <w:rPr>
                <w:rFonts w:asciiTheme="minorEastAsia" w:hAnsiTheme="minorEastAsia"/>
                <w:sz w:val="18"/>
                <w:szCs w:val="18"/>
              </w:rPr>
              <w:t>4.</w:t>
            </w:r>
            <w:r>
              <w:rPr>
                <w:rFonts w:asciiTheme="minorEastAsia" w:hAnsiTheme="minorEastAsia"/>
                <w:sz w:val="18"/>
                <w:szCs w:val="18"/>
              </w:rPr>
              <w:t>公司及其现任法定代表人、主要负责人无行贿犯罪记录及失信被执行记录（提供相关网站查询截图或相关单位出具的证明）得</w:t>
            </w:r>
            <w:r>
              <w:rPr>
                <w:rFonts w:asciiTheme="minorEastAsia" w:hAnsiTheme="minorEastAsia"/>
                <w:sz w:val="18"/>
                <w:szCs w:val="18"/>
              </w:rPr>
              <w:t>2</w:t>
            </w:r>
            <w:r>
              <w:rPr>
                <w:rFonts w:asciiTheme="minorEastAsia" w:hAnsiTheme="minorEastAsia"/>
                <w:sz w:val="18"/>
                <w:szCs w:val="18"/>
              </w:rPr>
              <w:t>分，有行贿犯罪记录及失信被执行记录得零分。</w:t>
            </w:r>
          </w:p>
          <w:p w:rsidR="00BF4AD5" w:rsidRDefault="00D034C3">
            <w:pPr>
              <w:rPr>
                <w:rFonts w:asciiTheme="minorEastAsia" w:hAnsiTheme="minorEastAsia"/>
                <w:sz w:val="18"/>
                <w:szCs w:val="18"/>
              </w:rPr>
            </w:pPr>
            <w:r>
              <w:rPr>
                <w:rFonts w:asciiTheme="minorEastAsia" w:hAnsiTheme="minorEastAsia"/>
                <w:sz w:val="18"/>
                <w:szCs w:val="18"/>
              </w:rPr>
              <w:t>5.</w:t>
            </w:r>
            <w:r>
              <w:rPr>
                <w:rFonts w:asciiTheme="minorEastAsia" w:hAnsiTheme="minorEastAsia"/>
                <w:sz w:val="18"/>
                <w:szCs w:val="18"/>
              </w:rPr>
              <w:t>具有依法缴纳税收的良好记录（提供相关凭证或相关单位出具的证明）得</w:t>
            </w:r>
            <w:r>
              <w:rPr>
                <w:rFonts w:asciiTheme="minorEastAsia" w:hAnsiTheme="minorEastAsia"/>
                <w:sz w:val="18"/>
                <w:szCs w:val="18"/>
              </w:rPr>
              <w:t>2</w:t>
            </w:r>
            <w:r>
              <w:rPr>
                <w:rFonts w:asciiTheme="minorEastAsia" w:hAnsiTheme="minorEastAsia"/>
                <w:sz w:val="18"/>
                <w:szCs w:val="18"/>
              </w:rPr>
              <w:t>分，不能提供相关凭证或相关单位出具的证明得零分。</w:t>
            </w:r>
            <w:r>
              <w:rPr>
                <w:rFonts w:asciiTheme="minorEastAsia" w:hAnsiTheme="minorEastAsia" w:hint="eastAsia"/>
                <w:sz w:val="18"/>
                <w:szCs w:val="18"/>
              </w:rPr>
              <w:t>若意向企业未开户经营则提供相关说明材料。</w:t>
            </w:r>
          </w:p>
          <w:p w:rsidR="00BF4AD5" w:rsidRDefault="00D034C3">
            <w:pPr>
              <w:rPr>
                <w:sz w:val="20"/>
                <w:szCs w:val="20"/>
              </w:rPr>
            </w:pPr>
            <w:r>
              <w:rPr>
                <w:rFonts w:asciiTheme="minorEastAsia" w:hAnsiTheme="minorEastAsia"/>
                <w:sz w:val="18"/>
                <w:szCs w:val="18"/>
              </w:rPr>
              <w:t>6.</w:t>
            </w:r>
            <w:r>
              <w:rPr>
                <w:rFonts w:asciiTheme="minorEastAsia" w:hAnsiTheme="minorEastAsia"/>
                <w:sz w:val="18"/>
                <w:szCs w:val="18"/>
              </w:rPr>
              <w:t>无在建项目得</w:t>
            </w:r>
            <w:r>
              <w:rPr>
                <w:rFonts w:asciiTheme="minorEastAsia" w:hAnsiTheme="minorEastAsia" w:hint="eastAsia"/>
                <w:sz w:val="18"/>
                <w:szCs w:val="18"/>
              </w:rPr>
              <w:t>3</w:t>
            </w:r>
            <w:r>
              <w:rPr>
                <w:rFonts w:asciiTheme="minorEastAsia" w:hAnsiTheme="minorEastAsia"/>
                <w:sz w:val="18"/>
                <w:szCs w:val="18"/>
              </w:rPr>
              <w:t>分，有在建项目得零分。</w:t>
            </w:r>
          </w:p>
        </w:tc>
        <w:tc>
          <w:tcPr>
            <w:tcW w:w="1468" w:type="dxa"/>
            <w:vAlign w:val="center"/>
          </w:tcPr>
          <w:p w:rsidR="00BF4AD5" w:rsidRDefault="00BF4AD5">
            <w:pPr>
              <w:jc w:val="center"/>
              <w:rPr>
                <w:sz w:val="20"/>
                <w:szCs w:val="20"/>
              </w:rPr>
            </w:pPr>
          </w:p>
        </w:tc>
      </w:tr>
      <w:tr w:rsidR="00BF4AD5">
        <w:trPr>
          <w:trHeight w:val="445"/>
          <w:jc w:val="center"/>
        </w:trPr>
        <w:tc>
          <w:tcPr>
            <w:tcW w:w="7054" w:type="dxa"/>
            <w:gridSpan w:val="3"/>
            <w:vAlign w:val="center"/>
          </w:tcPr>
          <w:p w:rsidR="00BF4AD5" w:rsidRDefault="00D034C3">
            <w:pPr>
              <w:jc w:val="center"/>
              <w:rPr>
                <w:sz w:val="20"/>
                <w:szCs w:val="20"/>
              </w:rPr>
            </w:pPr>
            <w:r>
              <w:rPr>
                <w:sz w:val="20"/>
                <w:szCs w:val="20"/>
              </w:rPr>
              <w:t>合计得分</w:t>
            </w:r>
          </w:p>
        </w:tc>
        <w:tc>
          <w:tcPr>
            <w:tcW w:w="1468" w:type="dxa"/>
            <w:vAlign w:val="center"/>
          </w:tcPr>
          <w:p w:rsidR="00BF4AD5" w:rsidRDefault="00BF4AD5">
            <w:pPr>
              <w:jc w:val="center"/>
              <w:rPr>
                <w:sz w:val="20"/>
                <w:szCs w:val="20"/>
              </w:rPr>
            </w:pPr>
          </w:p>
        </w:tc>
      </w:tr>
      <w:tr w:rsidR="00BF4AD5">
        <w:trPr>
          <w:trHeight w:val="555"/>
          <w:jc w:val="center"/>
        </w:trPr>
        <w:tc>
          <w:tcPr>
            <w:tcW w:w="8522" w:type="dxa"/>
            <w:gridSpan w:val="4"/>
            <w:vAlign w:val="center"/>
          </w:tcPr>
          <w:p w:rsidR="00BF4AD5" w:rsidRDefault="00D034C3">
            <w:pPr>
              <w:jc w:val="left"/>
              <w:rPr>
                <w:sz w:val="20"/>
                <w:szCs w:val="20"/>
              </w:rPr>
            </w:pPr>
            <w:r>
              <w:rPr>
                <w:sz w:val="20"/>
                <w:szCs w:val="20"/>
              </w:rPr>
              <w:t>评分人员签字：</w:t>
            </w:r>
          </w:p>
        </w:tc>
      </w:tr>
    </w:tbl>
    <w:p w:rsidR="00BF4AD5" w:rsidRDefault="00D034C3">
      <w:pPr>
        <w:rPr>
          <w:rFonts w:ascii="宋体" w:eastAsia="宋体" w:hAnsi="宋体" w:cs="宋体"/>
          <w:sz w:val="16"/>
          <w:szCs w:val="16"/>
        </w:rPr>
      </w:pPr>
      <w:r>
        <w:rPr>
          <w:rFonts w:ascii="宋体" w:eastAsia="宋体" w:hAnsi="宋体" w:cs="宋体"/>
          <w:sz w:val="16"/>
          <w:szCs w:val="16"/>
        </w:rPr>
        <w:t>注：</w:t>
      </w:r>
      <w:r>
        <w:rPr>
          <w:rFonts w:ascii="宋体" w:eastAsia="宋体" w:hAnsi="宋体" w:cs="宋体" w:hint="eastAsia"/>
          <w:sz w:val="16"/>
          <w:szCs w:val="16"/>
        </w:rPr>
        <w:t>1</w:t>
      </w:r>
      <w:r>
        <w:rPr>
          <w:rFonts w:ascii="宋体" w:eastAsia="宋体" w:hAnsi="宋体" w:cs="宋体" w:hint="eastAsia"/>
          <w:sz w:val="16"/>
          <w:szCs w:val="16"/>
        </w:rPr>
        <w:t>、</w:t>
      </w:r>
      <w:r>
        <w:rPr>
          <w:rFonts w:ascii="宋体" w:eastAsia="宋体" w:hAnsi="宋体" w:cs="宋体"/>
          <w:sz w:val="16"/>
          <w:szCs w:val="16"/>
        </w:rPr>
        <w:t>所有证明材料复印件需加盖企业公章不得以财务章或合同专用章等代替。承诺函需全部股东及法定代表人签字（盖章）并加盖企业公章。满足意向企业基本条件的意向性报价为有效报价，以上报价均为含税报价。</w:t>
      </w:r>
    </w:p>
    <w:p w:rsidR="00BF4AD5" w:rsidRDefault="00D034C3">
      <w:pPr>
        <w:rPr>
          <w:rFonts w:ascii="宋体" w:eastAsia="宋体" w:hAnsi="宋体" w:cs="宋体"/>
          <w:sz w:val="16"/>
          <w:szCs w:val="16"/>
        </w:rPr>
      </w:pPr>
      <w:r>
        <w:rPr>
          <w:rFonts w:ascii="宋体" w:eastAsia="宋体" w:hAnsi="宋体" w:cs="宋体" w:hint="eastAsia"/>
          <w:sz w:val="16"/>
          <w:szCs w:val="16"/>
        </w:rPr>
        <w:t>2</w:t>
      </w:r>
      <w:r>
        <w:rPr>
          <w:rFonts w:ascii="宋体" w:eastAsia="宋体" w:hAnsi="宋体" w:cs="宋体" w:hint="eastAsia"/>
          <w:sz w:val="16"/>
          <w:szCs w:val="16"/>
        </w:rPr>
        <w:t>、</w:t>
      </w:r>
      <w:r>
        <w:rPr>
          <w:rFonts w:ascii="宋体" w:eastAsia="宋体" w:hAnsi="宋体" w:cs="宋体"/>
          <w:sz w:val="16"/>
          <w:szCs w:val="16"/>
        </w:rPr>
        <w:t>具体转让价款（低于意向性报价）、转让流程、完成时限、资金支付、人员安排、设备处置等待意向性企业确定为拟转让企业后再行商谈。本评分办法仅对意向企业的现状和意向性报价进行综合评定以确定意向企业的排名。</w:t>
      </w:r>
    </w:p>
    <w:p w:rsidR="00BF4AD5" w:rsidRDefault="00BF4AD5">
      <w:pPr>
        <w:rPr>
          <w:rFonts w:ascii="宋体" w:eastAsia="宋体" w:hAnsi="宋体" w:cs="宋体"/>
          <w:sz w:val="16"/>
          <w:szCs w:val="16"/>
        </w:rPr>
      </w:pPr>
    </w:p>
    <w:sectPr w:rsidR="00BF4AD5" w:rsidSect="00BF4A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C3" w:rsidRDefault="00D034C3" w:rsidP="00D034C3">
      <w:r>
        <w:separator/>
      </w:r>
    </w:p>
  </w:endnote>
  <w:endnote w:type="continuationSeparator" w:id="0">
    <w:p w:rsidR="00D034C3" w:rsidRDefault="00D034C3" w:rsidP="00D03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C3" w:rsidRDefault="00D034C3" w:rsidP="00D034C3">
      <w:r>
        <w:separator/>
      </w:r>
    </w:p>
  </w:footnote>
  <w:footnote w:type="continuationSeparator" w:id="0">
    <w:p w:rsidR="00D034C3" w:rsidRDefault="00D034C3" w:rsidP="00D03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B76"/>
    <w:rsid w:val="00015CCF"/>
    <w:rsid w:val="000C4817"/>
    <w:rsid w:val="00317C33"/>
    <w:rsid w:val="00572153"/>
    <w:rsid w:val="00573892"/>
    <w:rsid w:val="005775C2"/>
    <w:rsid w:val="00597584"/>
    <w:rsid w:val="0065375C"/>
    <w:rsid w:val="00745675"/>
    <w:rsid w:val="00804B76"/>
    <w:rsid w:val="00927E7B"/>
    <w:rsid w:val="00BD6556"/>
    <w:rsid w:val="00BF4AD5"/>
    <w:rsid w:val="00C308AC"/>
    <w:rsid w:val="00CE552B"/>
    <w:rsid w:val="00D034C3"/>
    <w:rsid w:val="00D72A5C"/>
    <w:rsid w:val="00E42C13"/>
    <w:rsid w:val="282F41C4"/>
    <w:rsid w:val="5B460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4AD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4AD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F4AD5"/>
    <w:rPr>
      <w:sz w:val="24"/>
      <w:szCs w:val="24"/>
    </w:rPr>
  </w:style>
  <w:style w:type="table" w:styleId="a6">
    <w:name w:val="Table Grid"/>
    <w:basedOn w:val="a1"/>
    <w:uiPriority w:val="59"/>
    <w:qFormat/>
    <w:rsid w:val="00BF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BF4AD5"/>
    <w:rPr>
      <w:sz w:val="18"/>
      <w:szCs w:val="18"/>
    </w:rPr>
  </w:style>
  <w:style w:type="character" w:customStyle="1" w:styleId="Char">
    <w:name w:val="页脚 Char"/>
    <w:basedOn w:val="a0"/>
    <w:link w:val="a3"/>
    <w:uiPriority w:val="99"/>
    <w:qFormat/>
    <w:rsid w:val="00BF4A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zw</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政务信息中心综合科</cp:lastModifiedBy>
  <cp:revision>2</cp:revision>
  <cp:lastPrinted>2024-12-06T01:37:00Z</cp:lastPrinted>
  <dcterms:created xsi:type="dcterms:W3CDTF">2024-12-17T03:03:00Z</dcterms:created>
  <dcterms:modified xsi:type="dcterms:W3CDTF">2024-12-17T03:03:00Z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E0C6644F9DD24D92BEF2F98C871791E4_12</vt:lpwstr>
  </property>
</Properties>
</file>