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20" w:lineRule="exact"/>
        <w:rPr>
          <w:kern w:val="2"/>
        </w:rPr>
      </w:pPr>
      <w:r>
        <w:rPr>
          <w:rFonts w:hint="eastAsia"/>
          <w:kern w:val="2"/>
        </w:rPr>
        <w:t>附件</w:t>
      </w:r>
      <w:r>
        <w:rPr>
          <w:kern w:val="2"/>
        </w:rPr>
        <w:t>2</w:t>
      </w:r>
      <w:r>
        <w:rPr>
          <w:rFonts w:hint="eastAsia"/>
          <w:kern w:val="2"/>
        </w:rPr>
        <w:t>：</w:t>
      </w:r>
    </w:p>
    <w:p>
      <w:pPr>
        <w:adjustRightInd/>
        <w:snapToGrid/>
        <w:spacing w:line="520" w:lineRule="exact"/>
        <w:rPr>
          <w:kern w:val="2"/>
        </w:rPr>
      </w:pPr>
    </w:p>
    <w:p>
      <w:pPr>
        <w:adjustRightInd/>
        <w:snapToGrid/>
        <w:spacing w:line="520" w:lineRule="exact"/>
        <w:jc w:val="center"/>
        <w:rPr>
          <w:rFonts w:hAnsi="方正小标宋简体" w:eastAsia="方正小标宋简体"/>
          <w:kern w:val="2"/>
          <w:sz w:val="44"/>
          <w:szCs w:val="44"/>
        </w:rPr>
      </w:pPr>
      <w:r>
        <w:rPr>
          <w:rFonts w:hint="eastAsia" w:hAnsi="方正小标宋简体" w:eastAsia="方正小标宋简体"/>
          <w:kern w:val="2"/>
          <w:sz w:val="44"/>
          <w:szCs w:val="44"/>
        </w:rPr>
        <w:t>凯里市社会保险事业局</w:t>
      </w:r>
      <w:r>
        <w:rPr>
          <w:rFonts w:hAnsi="方正小标宋简体" w:eastAsia="方正小标宋简体"/>
          <w:kern w:val="2"/>
          <w:sz w:val="44"/>
          <w:szCs w:val="44"/>
        </w:rPr>
        <w:t>2016</w:t>
      </w:r>
      <w:r>
        <w:rPr>
          <w:rFonts w:hint="eastAsia" w:hAnsi="方正小标宋简体" w:eastAsia="方正小标宋简体"/>
          <w:kern w:val="2"/>
          <w:sz w:val="44"/>
          <w:szCs w:val="44"/>
        </w:rPr>
        <w:t>年预算公开</w:t>
      </w:r>
    </w:p>
    <w:p>
      <w:pPr>
        <w:adjustRightInd/>
        <w:snapToGrid/>
        <w:spacing w:line="520" w:lineRule="exact"/>
        <w:jc w:val="center"/>
        <w:rPr>
          <w:rFonts w:hAnsi="方正小标宋简体" w:eastAsia="方正小标宋简体"/>
          <w:kern w:val="2"/>
          <w:sz w:val="44"/>
          <w:szCs w:val="44"/>
        </w:rPr>
      </w:pPr>
      <w:r>
        <w:rPr>
          <w:rFonts w:hint="eastAsia" w:hAnsi="方正小标宋简体" w:eastAsia="方正小标宋简体"/>
          <w:kern w:val="2"/>
          <w:sz w:val="44"/>
          <w:szCs w:val="44"/>
        </w:rPr>
        <w:t>文字说明（补充）</w:t>
      </w:r>
    </w:p>
    <w:p>
      <w:pPr>
        <w:adjustRightInd/>
        <w:snapToGrid/>
        <w:spacing w:line="520" w:lineRule="exact"/>
        <w:ind w:firstLine="31680" w:firstLineChars="200"/>
        <w:rPr>
          <w:rFonts w:ascii="黑体" w:eastAsia="黑体"/>
          <w:kern w:val="2"/>
        </w:rPr>
      </w:pPr>
    </w:p>
    <w:p>
      <w:pPr>
        <w:adjustRightInd/>
        <w:snapToGrid/>
        <w:spacing w:line="520" w:lineRule="exact"/>
        <w:ind w:firstLine="31680" w:firstLineChars="200"/>
        <w:rPr>
          <w:rFonts w:ascii="楷体_GB2312" w:eastAsia="楷体_GB2312"/>
          <w:b/>
          <w:kern w:val="2"/>
        </w:rPr>
      </w:pPr>
      <w:r>
        <w:rPr>
          <w:rFonts w:hint="eastAsia" w:ascii="楷体_GB2312" w:eastAsia="楷体_GB2312"/>
          <w:b/>
          <w:kern w:val="2"/>
        </w:rPr>
        <w:t>（七）关于</w:t>
      </w:r>
      <w:r>
        <w:rPr>
          <w:rFonts w:ascii="楷体_GB2312" w:eastAsia="楷体_GB2312"/>
          <w:b/>
          <w:kern w:val="2"/>
        </w:rPr>
        <w:t>2016</w:t>
      </w:r>
      <w:r>
        <w:rPr>
          <w:rFonts w:hint="eastAsia" w:ascii="楷体_GB2312" w:eastAsia="楷体_GB2312"/>
          <w:b/>
          <w:kern w:val="2"/>
        </w:rPr>
        <w:t>年非财政拨款收支预算情况的总体说明</w:t>
      </w:r>
    </w:p>
    <w:p>
      <w:pPr>
        <w:adjustRightInd/>
        <w:snapToGrid/>
        <w:spacing w:line="520" w:lineRule="exact"/>
        <w:ind w:firstLine="31680" w:firstLineChars="200"/>
        <w:rPr>
          <w:kern w:val="2"/>
        </w:rPr>
      </w:pPr>
      <w:r>
        <w:rPr>
          <w:rFonts w:hint="eastAsia"/>
          <w:kern w:val="2"/>
        </w:rPr>
        <w:t>凯里市社会保险事业局</w:t>
      </w:r>
      <w:r>
        <w:rPr>
          <w:kern w:val="2"/>
        </w:rPr>
        <w:t>2016</w:t>
      </w:r>
      <w:r>
        <w:rPr>
          <w:rFonts w:hint="eastAsia"/>
          <w:kern w:val="2"/>
        </w:rPr>
        <w:t>年无非财政拨款收支预算。</w:t>
      </w:r>
    </w:p>
    <w:p>
      <w:pPr>
        <w:adjustRightInd/>
        <w:snapToGrid/>
        <w:spacing w:line="520" w:lineRule="exact"/>
        <w:ind w:firstLine="31680" w:firstLineChars="200"/>
        <w:rPr>
          <w:rFonts w:ascii="楷体_GB2312" w:eastAsia="楷体_GB2312"/>
          <w:b/>
          <w:kern w:val="2"/>
        </w:rPr>
      </w:pPr>
      <w:r>
        <w:rPr>
          <w:rFonts w:hint="eastAsia" w:ascii="楷体_GB2312" w:eastAsia="楷体_GB2312"/>
          <w:b/>
          <w:kern w:val="2"/>
        </w:rPr>
        <w:t>（八）关于</w:t>
      </w:r>
      <w:r>
        <w:rPr>
          <w:rFonts w:ascii="楷体_GB2312" w:eastAsia="楷体_GB2312"/>
          <w:b/>
          <w:kern w:val="2"/>
        </w:rPr>
        <w:t>2016</w:t>
      </w:r>
      <w:r>
        <w:rPr>
          <w:rFonts w:hint="eastAsia" w:ascii="楷体_GB2312" w:eastAsia="楷体_GB2312"/>
          <w:b/>
          <w:kern w:val="2"/>
        </w:rPr>
        <w:t>年非财政拨款收入预算情况的总体说明</w:t>
      </w:r>
    </w:p>
    <w:p>
      <w:pPr>
        <w:adjustRightInd/>
        <w:snapToGrid/>
        <w:spacing w:line="520" w:lineRule="exact"/>
        <w:ind w:firstLine="31680" w:firstLineChars="200"/>
        <w:rPr>
          <w:kern w:val="2"/>
        </w:rPr>
      </w:pPr>
      <w:r>
        <w:rPr>
          <w:rFonts w:hint="eastAsia"/>
          <w:kern w:val="2"/>
        </w:rPr>
        <w:t>凯里市社会保险事业局</w:t>
      </w:r>
      <w:r>
        <w:rPr>
          <w:kern w:val="2"/>
        </w:rPr>
        <w:t>2016</w:t>
      </w:r>
      <w:r>
        <w:rPr>
          <w:rFonts w:hint="eastAsia"/>
          <w:kern w:val="2"/>
        </w:rPr>
        <w:t>年无非财政拨款收入预算。</w:t>
      </w:r>
    </w:p>
    <w:p>
      <w:pPr>
        <w:adjustRightInd/>
        <w:snapToGrid/>
        <w:spacing w:line="520" w:lineRule="exact"/>
        <w:ind w:firstLine="31680" w:firstLineChars="200"/>
        <w:rPr>
          <w:rFonts w:ascii="楷体_GB2312" w:eastAsia="楷体_GB2312"/>
          <w:b/>
          <w:kern w:val="2"/>
        </w:rPr>
      </w:pPr>
      <w:r>
        <w:rPr>
          <w:rFonts w:hint="eastAsia" w:ascii="楷体_GB2312" w:eastAsia="楷体_GB2312"/>
          <w:b/>
          <w:kern w:val="2"/>
        </w:rPr>
        <w:t>（九）关于</w:t>
      </w:r>
      <w:r>
        <w:rPr>
          <w:rFonts w:ascii="楷体_GB2312" w:eastAsia="楷体_GB2312"/>
          <w:b/>
          <w:kern w:val="2"/>
        </w:rPr>
        <w:t>2016</w:t>
      </w:r>
      <w:r>
        <w:rPr>
          <w:rFonts w:hint="eastAsia" w:ascii="楷体_GB2312" w:eastAsia="楷体_GB2312"/>
          <w:b/>
          <w:kern w:val="2"/>
        </w:rPr>
        <w:t>年非财政拨款支出预算情况的总体说明</w:t>
      </w:r>
    </w:p>
    <w:p>
      <w:pPr>
        <w:adjustRightInd/>
        <w:snapToGrid/>
        <w:spacing w:line="520" w:lineRule="exact"/>
        <w:ind w:firstLine="31680" w:firstLineChars="200"/>
        <w:rPr>
          <w:kern w:val="2"/>
        </w:rPr>
      </w:pPr>
      <w:r>
        <w:rPr>
          <w:rFonts w:hint="eastAsia"/>
          <w:kern w:val="2"/>
        </w:rPr>
        <w:t>凯里市社会保险事业局</w:t>
      </w:r>
      <w:r>
        <w:rPr>
          <w:kern w:val="2"/>
        </w:rPr>
        <w:t>2016</w:t>
      </w:r>
      <w:r>
        <w:rPr>
          <w:rFonts w:hint="eastAsia"/>
          <w:kern w:val="2"/>
        </w:rPr>
        <w:t>年无非财政拨款支出预算。</w:t>
      </w:r>
    </w:p>
    <w:p>
      <w:pPr>
        <w:adjustRightInd/>
        <w:snapToGrid/>
        <w:spacing w:line="520" w:lineRule="exact"/>
        <w:ind w:firstLine="31680" w:firstLineChars="200"/>
        <w:rPr>
          <w:rFonts w:ascii="楷体_GB2312" w:eastAsia="楷体_GB2312"/>
          <w:b/>
          <w:kern w:val="2"/>
        </w:rPr>
      </w:pPr>
      <w:r>
        <w:rPr>
          <w:rFonts w:hint="eastAsia" w:ascii="楷体_GB2312" w:eastAsia="楷体_GB2312"/>
          <w:b/>
          <w:kern w:val="2"/>
        </w:rPr>
        <w:t>（十一）其他重要事项情况说明</w:t>
      </w:r>
    </w:p>
    <w:p>
      <w:pPr>
        <w:adjustRightInd/>
        <w:snapToGrid/>
        <w:spacing w:line="520" w:lineRule="exact"/>
        <w:ind w:firstLine="31680" w:firstLineChars="200"/>
        <w:rPr>
          <w:rFonts w:ascii="楷体_GB2312" w:eastAsia="楷体_GB2312"/>
          <w:b/>
          <w:kern w:val="2"/>
        </w:rPr>
      </w:pPr>
      <w:r>
        <w:rPr>
          <w:rFonts w:ascii="楷体_GB2312" w:eastAsia="楷体_GB2312"/>
          <w:b/>
          <w:kern w:val="2"/>
        </w:rPr>
        <w:t>1</w:t>
      </w:r>
      <w:r>
        <w:rPr>
          <w:rFonts w:hint="eastAsia" w:ascii="楷体_GB2312" w:eastAsia="楷体_GB2312"/>
          <w:b/>
          <w:kern w:val="2"/>
        </w:rPr>
        <w:t>、部门运行经费安排使用情况</w:t>
      </w:r>
    </w:p>
    <w:p>
      <w:pPr>
        <w:adjustRightInd/>
        <w:snapToGrid/>
        <w:spacing w:line="520" w:lineRule="exact"/>
        <w:ind w:firstLine="31680" w:firstLineChars="200"/>
        <w:rPr>
          <w:kern w:val="2"/>
        </w:rPr>
      </w:pPr>
      <w:r>
        <w:rPr>
          <w:kern w:val="2"/>
        </w:rPr>
        <w:t>2016</w:t>
      </w:r>
      <w:r>
        <w:rPr>
          <w:rFonts w:hint="eastAsia"/>
          <w:kern w:val="2"/>
        </w:rPr>
        <w:t>年，凯里市社会保险事业局</w:t>
      </w:r>
      <w:r>
        <w:rPr>
          <w:kern w:val="2"/>
        </w:rPr>
        <w:t>14</w:t>
      </w:r>
      <w:r>
        <w:rPr>
          <w:rFonts w:hint="eastAsia"/>
          <w:kern w:val="2"/>
        </w:rPr>
        <w:t>个科室运行经费财政拨款预算</w:t>
      </w:r>
      <w:r>
        <w:rPr>
          <w:kern w:val="2"/>
        </w:rPr>
        <w:t>614.48</w:t>
      </w:r>
      <w:r>
        <w:rPr>
          <w:rFonts w:hint="eastAsia"/>
          <w:kern w:val="2"/>
        </w:rPr>
        <w:t>万元，较</w:t>
      </w:r>
      <w:r>
        <w:rPr>
          <w:kern w:val="2"/>
        </w:rPr>
        <w:t>2015</w:t>
      </w:r>
      <w:r>
        <w:rPr>
          <w:rFonts w:hint="eastAsia"/>
          <w:kern w:val="2"/>
        </w:rPr>
        <w:t>年预算增加</w:t>
      </w:r>
      <w:r>
        <w:rPr>
          <w:kern w:val="2"/>
        </w:rPr>
        <w:t>153.18</w:t>
      </w:r>
      <w:r>
        <w:rPr>
          <w:rFonts w:hint="eastAsia"/>
          <w:kern w:val="2"/>
        </w:rPr>
        <w:t>万元，增长</w:t>
      </w:r>
      <w:r>
        <w:rPr>
          <w:kern w:val="2"/>
        </w:rPr>
        <w:t>33.21%</w:t>
      </w:r>
      <w:r>
        <w:rPr>
          <w:rFonts w:hint="eastAsia"/>
          <w:kern w:val="2"/>
        </w:rPr>
        <w:t>，主要原因是：由于工资改革人员经费预算增加</w:t>
      </w:r>
      <w:r>
        <w:rPr>
          <w:kern w:val="2"/>
        </w:rPr>
        <w:t>98.90</w:t>
      </w:r>
      <w:r>
        <w:rPr>
          <w:rFonts w:hint="eastAsia"/>
          <w:kern w:val="2"/>
        </w:rPr>
        <w:t>万元；由于工资改革单位职工社会保障缴费预算增加</w:t>
      </w:r>
      <w:r>
        <w:rPr>
          <w:kern w:val="2"/>
        </w:rPr>
        <w:t>6.57</w:t>
      </w:r>
      <w:r>
        <w:rPr>
          <w:rFonts w:hint="eastAsia"/>
          <w:kern w:val="2"/>
        </w:rPr>
        <w:t>万元；根据工作安排城乡居民养老保险工作经费预算增加</w:t>
      </w:r>
      <w:r>
        <w:rPr>
          <w:kern w:val="2"/>
        </w:rPr>
        <w:t>41.38</w:t>
      </w:r>
      <w:r>
        <w:rPr>
          <w:rFonts w:hint="eastAsia"/>
          <w:kern w:val="2"/>
        </w:rPr>
        <w:t>万元。</w:t>
      </w:r>
    </w:p>
    <w:p>
      <w:pPr>
        <w:adjustRightInd/>
        <w:snapToGrid/>
        <w:spacing w:line="520" w:lineRule="exact"/>
        <w:ind w:firstLine="31680" w:firstLineChars="200"/>
        <w:rPr>
          <w:rFonts w:ascii="楷体_GB2312" w:eastAsia="楷体_GB2312"/>
          <w:b/>
          <w:kern w:val="2"/>
        </w:rPr>
      </w:pPr>
      <w:r>
        <w:rPr>
          <w:rFonts w:ascii="楷体_GB2312" w:eastAsia="楷体_GB2312"/>
          <w:b/>
          <w:kern w:val="2"/>
        </w:rPr>
        <w:t>2</w:t>
      </w:r>
      <w:r>
        <w:rPr>
          <w:rFonts w:hint="eastAsia" w:ascii="楷体_GB2312" w:eastAsia="楷体_GB2312"/>
          <w:b/>
          <w:kern w:val="2"/>
        </w:rPr>
        <w:t>、政府采购预算情况</w:t>
      </w:r>
    </w:p>
    <w:p>
      <w:pPr>
        <w:adjustRightInd/>
        <w:snapToGrid/>
        <w:spacing w:line="520" w:lineRule="exact"/>
        <w:ind w:firstLine="31680" w:firstLineChars="200"/>
        <w:rPr>
          <w:kern w:val="2"/>
        </w:rPr>
      </w:pPr>
      <w:r>
        <w:rPr>
          <w:kern w:val="2"/>
        </w:rPr>
        <w:t>2016</w:t>
      </w:r>
      <w:r>
        <w:rPr>
          <w:rFonts w:hint="eastAsia"/>
          <w:kern w:val="2"/>
        </w:rPr>
        <w:t>年，凯里市社会保险事业局无政府采购预算。</w:t>
      </w:r>
    </w:p>
    <w:p>
      <w:pPr>
        <w:adjustRightInd/>
        <w:snapToGrid/>
        <w:spacing w:line="520" w:lineRule="exact"/>
        <w:ind w:firstLine="31680" w:firstLineChars="200"/>
        <w:rPr>
          <w:rFonts w:ascii="楷体_GB2312" w:eastAsia="楷体_GB2312"/>
          <w:b/>
          <w:kern w:val="2"/>
        </w:rPr>
      </w:pPr>
      <w:r>
        <w:rPr>
          <w:rFonts w:ascii="楷体_GB2312" w:eastAsia="楷体_GB2312"/>
          <w:b/>
          <w:kern w:val="2"/>
        </w:rPr>
        <w:t>3</w:t>
      </w:r>
      <w:r>
        <w:rPr>
          <w:rFonts w:hint="eastAsia" w:ascii="楷体_GB2312" w:eastAsia="楷体_GB2312"/>
          <w:b/>
          <w:kern w:val="2"/>
        </w:rPr>
        <w:t>、预算绩效情况</w:t>
      </w:r>
    </w:p>
    <w:p>
      <w:pPr>
        <w:adjustRightInd/>
        <w:snapToGrid/>
        <w:spacing w:line="520" w:lineRule="exact"/>
        <w:ind w:firstLine="31680" w:firstLineChars="200"/>
        <w:rPr>
          <w:kern w:val="2"/>
        </w:rPr>
      </w:pPr>
      <w:r>
        <w:rPr>
          <w:kern w:val="2"/>
        </w:rPr>
        <w:t>2015</w:t>
      </w:r>
      <w:r>
        <w:rPr>
          <w:rFonts w:hint="eastAsia"/>
          <w:kern w:val="2"/>
        </w:rPr>
        <w:t>年凯里市社会保险事业局积极开展部门预算财政支出绩效评价自评工作，成立绩效评价领导小组，制定绩效评价工作方案，形成自评报告，涉及一般公共预算拨款</w:t>
      </w:r>
      <w:r>
        <w:rPr>
          <w:kern w:val="2"/>
        </w:rPr>
        <w:t>471.90</w:t>
      </w:r>
      <w:r>
        <w:rPr>
          <w:rFonts w:hint="eastAsia"/>
          <w:kern w:val="2"/>
        </w:rPr>
        <w:t>万元。</w:t>
      </w:r>
      <w:r>
        <w:rPr>
          <w:kern w:val="2"/>
        </w:rPr>
        <w:t>2016</w:t>
      </w:r>
      <w:r>
        <w:rPr>
          <w:rFonts w:hint="eastAsia"/>
          <w:kern w:val="2"/>
        </w:rPr>
        <w:t>年我局正在开展部门预算财政支出绩效评价自评工作，成立绩效评价领导小组，逐步完善绩效评价工作方案，涉及一般公共预算拨款</w:t>
      </w:r>
      <w:r>
        <w:rPr>
          <w:kern w:val="2"/>
        </w:rPr>
        <w:t>614.48</w:t>
      </w:r>
      <w:r>
        <w:rPr>
          <w:rFonts w:hint="eastAsia"/>
          <w:kern w:val="2"/>
        </w:rPr>
        <w:t>万元，未形成自评报告。</w:t>
      </w:r>
    </w:p>
    <w:p>
      <w:pPr>
        <w:adjustRightInd/>
        <w:snapToGrid/>
        <w:spacing w:line="520" w:lineRule="exact"/>
        <w:ind w:firstLine="31680" w:firstLineChars="200"/>
        <w:rPr>
          <w:kern w:val="2"/>
        </w:rPr>
      </w:pPr>
      <w:r>
        <w:rPr>
          <w:rFonts w:ascii="楷体_GB2312" w:eastAsia="楷体_GB2312"/>
          <w:b/>
          <w:kern w:val="2"/>
        </w:rPr>
        <w:t>4</w:t>
      </w:r>
      <w:r>
        <w:rPr>
          <w:rFonts w:hint="eastAsia" w:ascii="楷体_GB2312" w:eastAsia="楷体_GB2312"/>
          <w:b/>
          <w:kern w:val="2"/>
        </w:rPr>
        <w:t>、国有资产占有使用情况</w:t>
      </w:r>
    </w:p>
    <w:p>
      <w:pPr>
        <w:adjustRightInd/>
        <w:snapToGrid/>
        <w:spacing w:line="520" w:lineRule="exact"/>
        <w:ind w:firstLine="31680" w:firstLineChars="200"/>
        <w:rPr>
          <w:kern w:val="2"/>
        </w:rPr>
      </w:pPr>
      <w:r>
        <w:rPr>
          <w:rFonts w:hint="eastAsia"/>
          <w:kern w:val="2"/>
        </w:rPr>
        <w:t>截至</w:t>
      </w:r>
      <w:r>
        <w:rPr>
          <w:kern w:val="2"/>
        </w:rPr>
        <w:t>2016</w:t>
      </w:r>
      <w:r>
        <w:rPr>
          <w:rFonts w:hint="eastAsia"/>
          <w:kern w:val="2"/>
        </w:rPr>
        <w:t>年</w:t>
      </w:r>
      <w:r>
        <w:rPr>
          <w:rFonts w:hint="eastAsia"/>
          <w:kern w:val="2"/>
          <w:lang w:val="en-US" w:eastAsia="zh-CN"/>
        </w:rPr>
        <w:t>5</w:t>
      </w:r>
      <w:r>
        <w:rPr>
          <w:rFonts w:hint="eastAsia"/>
          <w:kern w:val="2"/>
        </w:rPr>
        <w:t>月</w:t>
      </w:r>
      <w:r>
        <w:rPr>
          <w:rFonts w:hint="eastAsia"/>
          <w:kern w:val="2"/>
          <w:lang w:val="en-US" w:eastAsia="zh-CN"/>
        </w:rPr>
        <w:t>31</w:t>
      </w:r>
      <w:bookmarkStart w:id="0" w:name="_GoBack"/>
      <w:bookmarkEnd w:id="0"/>
      <w:r>
        <w:rPr>
          <w:rFonts w:hint="eastAsia"/>
          <w:kern w:val="2"/>
        </w:rPr>
        <w:t>日，本局</w:t>
      </w:r>
      <w:r>
        <w:rPr>
          <w:kern w:val="2"/>
        </w:rPr>
        <w:t>14</w:t>
      </w:r>
      <w:r>
        <w:rPr>
          <w:rFonts w:hint="eastAsia"/>
          <w:kern w:val="2"/>
        </w:rPr>
        <w:t>个科室、会议室、政务大厅人社分厅及本局档案室等办公面积共</w:t>
      </w:r>
      <w:r>
        <w:rPr>
          <w:kern w:val="2"/>
        </w:rPr>
        <w:t>1590</w:t>
      </w:r>
      <w:r>
        <w:rPr>
          <w:rFonts w:hint="eastAsia"/>
          <w:kern w:val="2"/>
        </w:rPr>
        <w:t>平方米，单位价值</w:t>
      </w:r>
      <w:r>
        <w:rPr>
          <w:kern w:val="2"/>
        </w:rPr>
        <w:t>30</w:t>
      </w:r>
      <w:r>
        <w:rPr>
          <w:rFonts w:hint="eastAsia"/>
          <w:kern w:val="2"/>
        </w:rPr>
        <w:t>万元以上电器设备</w:t>
      </w:r>
      <w:r>
        <w:rPr>
          <w:kern w:val="2"/>
        </w:rPr>
        <w:t>0</w:t>
      </w:r>
      <w:r>
        <w:rPr>
          <w:rFonts w:hint="eastAsia"/>
          <w:kern w:val="2"/>
        </w:rPr>
        <w:t>台（套），一般公务用</w:t>
      </w:r>
      <w:r>
        <w:rPr>
          <w:kern w:val="2"/>
        </w:rPr>
        <w:t>1</w:t>
      </w:r>
      <w:r>
        <w:rPr>
          <w:rFonts w:hint="eastAsia"/>
          <w:kern w:val="2"/>
        </w:rPr>
        <w:t>辆。</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1EC"/>
    <w:rsid w:val="00022F25"/>
    <w:rsid w:val="000527B5"/>
    <w:rsid w:val="00085520"/>
    <w:rsid w:val="00086A41"/>
    <w:rsid w:val="000872C2"/>
    <w:rsid w:val="00095B33"/>
    <w:rsid w:val="000D0D57"/>
    <w:rsid w:val="000D6DE9"/>
    <w:rsid w:val="00113C0B"/>
    <w:rsid w:val="001B7850"/>
    <w:rsid w:val="00221127"/>
    <w:rsid w:val="002215F8"/>
    <w:rsid w:val="00223A51"/>
    <w:rsid w:val="0025656B"/>
    <w:rsid w:val="002574B7"/>
    <w:rsid w:val="002E4722"/>
    <w:rsid w:val="002F1245"/>
    <w:rsid w:val="003325F5"/>
    <w:rsid w:val="00353E2A"/>
    <w:rsid w:val="003904C2"/>
    <w:rsid w:val="003A23DC"/>
    <w:rsid w:val="00413E9B"/>
    <w:rsid w:val="0042730D"/>
    <w:rsid w:val="004A7CC3"/>
    <w:rsid w:val="004C3376"/>
    <w:rsid w:val="004E3970"/>
    <w:rsid w:val="004F3AF0"/>
    <w:rsid w:val="00510A7B"/>
    <w:rsid w:val="00525C3D"/>
    <w:rsid w:val="00542AB7"/>
    <w:rsid w:val="005A35BE"/>
    <w:rsid w:val="005A6A26"/>
    <w:rsid w:val="00617998"/>
    <w:rsid w:val="00617A3C"/>
    <w:rsid w:val="00637BD4"/>
    <w:rsid w:val="00684EE2"/>
    <w:rsid w:val="006922CA"/>
    <w:rsid w:val="006A14E9"/>
    <w:rsid w:val="006E7FF4"/>
    <w:rsid w:val="007553FA"/>
    <w:rsid w:val="007662D7"/>
    <w:rsid w:val="007720F7"/>
    <w:rsid w:val="00787CBA"/>
    <w:rsid w:val="008107F4"/>
    <w:rsid w:val="008601C9"/>
    <w:rsid w:val="008E2BFB"/>
    <w:rsid w:val="008F0D34"/>
    <w:rsid w:val="00916E64"/>
    <w:rsid w:val="009401B0"/>
    <w:rsid w:val="009933C5"/>
    <w:rsid w:val="009C2082"/>
    <w:rsid w:val="009D4052"/>
    <w:rsid w:val="009E3C6D"/>
    <w:rsid w:val="00A3017F"/>
    <w:rsid w:val="00A40613"/>
    <w:rsid w:val="00A65BC0"/>
    <w:rsid w:val="00AB569D"/>
    <w:rsid w:val="00AF6EEC"/>
    <w:rsid w:val="00B02976"/>
    <w:rsid w:val="00BE01B2"/>
    <w:rsid w:val="00C639B9"/>
    <w:rsid w:val="00CE333D"/>
    <w:rsid w:val="00D238D1"/>
    <w:rsid w:val="00D2721D"/>
    <w:rsid w:val="00E20A52"/>
    <w:rsid w:val="00EB2ABC"/>
    <w:rsid w:val="00EC217F"/>
    <w:rsid w:val="00EF0D63"/>
    <w:rsid w:val="00EF5374"/>
    <w:rsid w:val="00F0271C"/>
    <w:rsid w:val="00F121EC"/>
    <w:rsid w:val="00F2412E"/>
    <w:rsid w:val="00F910A6"/>
    <w:rsid w:val="00FD69A9"/>
    <w:rsid w:val="00FF0F49"/>
    <w:rsid w:val="0C946333"/>
    <w:rsid w:val="0DE46F59"/>
    <w:rsid w:val="1998580B"/>
    <w:rsid w:val="221413F8"/>
    <w:rsid w:val="2A63541A"/>
    <w:rsid w:val="3DAF5E6F"/>
    <w:rsid w:val="453A31A0"/>
    <w:rsid w:val="484140DD"/>
    <w:rsid w:val="49ED225A"/>
    <w:rsid w:val="4C2E4987"/>
    <w:rsid w:val="4D5E2AFB"/>
    <w:rsid w:val="51B12E15"/>
    <w:rsid w:val="599E0097"/>
    <w:rsid w:val="61E26ACF"/>
    <w:rsid w:val="63774967"/>
    <w:rsid w:val="6D200FC6"/>
    <w:rsid w:val="70CF2B23"/>
    <w:rsid w:val="7474619D"/>
    <w:rsid w:val="77C4430A"/>
    <w:rsid w:val="7E5570D2"/>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name="header"/>
    <w:lsdException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imes New Roman" w:hAnsi="Times New Roman" w:eastAsia="仿宋_GB2312" w:cs="Times New Roman"/>
      <w:kern w:val="0"/>
      <w:sz w:val="32"/>
      <w:szCs w:val="32"/>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8"/>
    <w:semiHidden/>
    <w:qFormat/>
    <w:uiPriority w:val="99"/>
    <w:rPr>
      <w:rFonts w:ascii="宋体" w:eastAsia="宋体"/>
      <w:sz w:val="18"/>
      <w:szCs w:val="18"/>
    </w:rPr>
  </w:style>
  <w:style w:type="paragraph" w:styleId="3">
    <w:name w:val="footer"/>
    <w:basedOn w:val="1"/>
    <w:link w:val="9"/>
    <w:semiHidden/>
    <w:uiPriority w:val="99"/>
    <w:pPr>
      <w:tabs>
        <w:tab w:val="center" w:pos="4153"/>
        <w:tab w:val="right" w:pos="8306"/>
      </w:tabs>
      <w:adjustRightInd/>
      <w:spacing w:line="240" w:lineRule="auto"/>
      <w:jc w:val="left"/>
    </w:pPr>
    <w:rPr>
      <w:rFonts w:ascii="Calibri" w:hAnsi="Calibri" w:eastAsia="宋体"/>
      <w:kern w:val="2"/>
      <w:sz w:val="18"/>
      <w:szCs w:val="18"/>
    </w:rPr>
  </w:style>
  <w:style w:type="paragraph" w:styleId="4">
    <w:name w:val="header"/>
    <w:basedOn w:val="1"/>
    <w:link w:val="10"/>
    <w:semiHidden/>
    <w:uiPriority w:val="99"/>
    <w:pPr>
      <w:pBdr>
        <w:bottom w:val="single" w:color="auto" w:sz="6" w:space="1"/>
      </w:pBdr>
      <w:tabs>
        <w:tab w:val="center" w:pos="4153"/>
        <w:tab w:val="right" w:pos="8306"/>
      </w:tabs>
      <w:adjustRightInd/>
      <w:spacing w:line="240" w:lineRule="auto"/>
      <w:jc w:val="center"/>
    </w:pPr>
    <w:rPr>
      <w:rFonts w:ascii="Calibri" w:hAnsi="Calibri" w:eastAsia="宋体"/>
      <w:kern w:val="2"/>
      <w:sz w:val="18"/>
      <w:szCs w:val="18"/>
    </w:rPr>
  </w:style>
  <w:style w:type="character" w:styleId="6">
    <w:name w:val="page number"/>
    <w:basedOn w:val="5"/>
    <w:uiPriority w:val="99"/>
    <w:rPr>
      <w:rFonts w:cs="Times New Roman"/>
    </w:rPr>
  </w:style>
  <w:style w:type="character" w:customStyle="1" w:styleId="8">
    <w:name w:val="Document Map Char"/>
    <w:basedOn w:val="5"/>
    <w:link w:val="2"/>
    <w:semiHidden/>
    <w:qFormat/>
    <w:locked/>
    <w:uiPriority w:val="99"/>
    <w:rPr>
      <w:rFonts w:ascii="宋体" w:hAnsi="Times New Roman" w:eastAsia="宋体" w:cs="Times New Roman"/>
      <w:snapToGrid w:val="0"/>
      <w:kern w:val="0"/>
      <w:sz w:val="18"/>
      <w:szCs w:val="18"/>
    </w:rPr>
  </w:style>
  <w:style w:type="character" w:customStyle="1" w:styleId="9">
    <w:name w:val="Footer Char"/>
    <w:basedOn w:val="5"/>
    <w:link w:val="3"/>
    <w:semiHidden/>
    <w:locked/>
    <w:uiPriority w:val="99"/>
    <w:rPr>
      <w:rFonts w:cs="Times New Roman"/>
      <w:sz w:val="18"/>
      <w:szCs w:val="18"/>
    </w:rPr>
  </w:style>
  <w:style w:type="character" w:customStyle="1" w:styleId="10">
    <w:name w:val="Header Char"/>
    <w:basedOn w:val="5"/>
    <w:link w:val="4"/>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上海财经大学</Company>
  <Pages>2</Pages>
  <Words>102</Words>
  <Characters>584</Characters>
  <Lines>0</Lines>
  <Paragraphs>0</Paragraphs>
  <TotalTime>0</TotalTime>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2016-08-12T15:18:00Z</dcterms:created>
  <dc:creator>微软用户</dc:creator>
  <cp:lastModifiedBy>Administrator</cp:lastModifiedBy>
  <cp:lastPrinted>2016-09-28T00:56:00Z</cp:lastPrinted>
  <dcterms:modified xsi:type="dcterms:W3CDTF">2016-12-13T10:33:44Z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