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/>
          <w:b w:val="0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凯里市</w:t>
      </w:r>
      <w:r>
        <w:rPr>
          <w:rFonts w:hint="eastAsia"/>
          <w:b/>
          <w:sz w:val="44"/>
          <w:szCs w:val="44"/>
        </w:rPr>
        <w:t>建成区黑臭水体</w:t>
      </w:r>
      <w:r>
        <w:rPr>
          <w:rFonts w:hint="eastAsia"/>
          <w:b/>
          <w:sz w:val="44"/>
          <w:szCs w:val="44"/>
          <w:lang w:eastAsia="zh-CN"/>
        </w:rPr>
        <w:t>责任分解表</w:t>
      </w:r>
    </w:p>
    <w:bookmarkEnd w:id="0"/>
    <w:p>
      <w:pPr>
        <w:pStyle w:val="2"/>
      </w:pPr>
    </w:p>
    <w:tbl>
      <w:tblPr>
        <w:tblStyle w:val="4"/>
        <w:tblW w:w="16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326"/>
        <w:gridCol w:w="1563"/>
        <w:gridCol w:w="992"/>
        <w:gridCol w:w="1399"/>
        <w:gridCol w:w="710"/>
        <w:gridCol w:w="1975"/>
        <w:gridCol w:w="2595"/>
        <w:gridCol w:w="20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黑臭水体名称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（位置及经纬度）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水体类型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及所属水体名称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长度/面积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所在区域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黑臭级别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水体所在河流河长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市级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主责部门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计划</w:t>
            </w:r>
            <w:r>
              <w:rPr>
                <w:rFonts w:hint="eastAsia"/>
                <w:b/>
                <w:bCs/>
                <w:sz w:val="24"/>
              </w:rPr>
              <w:t>达标期限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白午街道白午移民小区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（起点：107.85471、26.53093）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highlight w:val="none"/>
                <w:lang w:eastAsia="zh-CN"/>
              </w:rPr>
              <w:t>终点：107.85617、26.53825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河流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翁义河）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1000m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凯里市白午街道振兴社区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轻度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杨慧玲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市委党校常务副校长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黔东南高新区企业服务局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杨昌明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金井河（小河巷至万豪酒店马坡巷桥段）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（起点：107.95848、26.58004）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highlight w:val="none"/>
                <w:lang w:eastAsia="zh-CN"/>
              </w:rPr>
              <w:t>终点：107.95762、26.58091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河流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金井河）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420m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凯里市城西街道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重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度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林强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市人民政府副市长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凯里市水务局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eastAsia="zh-CN"/>
              </w:rPr>
              <w:t>杨成辉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</w:rPr>
              <w:t>.12</w:t>
            </w:r>
          </w:p>
        </w:tc>
      </w:tr>
    </w:tbl>
    <w:p>
      <w:pPr>
        <w:pStyle w:val="3"/>
        <w:spacing w:before="32" w:line="600" w:lineRule="exact"/>
        <w:ind w:left="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spacing w:before="5" w:line="600" w:lineRule="exact"/>
        <w:ind w:left="0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3"/>
        <w:spacing w:before="5" w:line="600" w:lineRule="exact"/>
        <w:ind w:left="0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88"/>
    <w:multiLevelType w:val="multilevel"/>
    <w:tmpl w:val="31122F8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YmNiZmY2MGYzNTg5YTZiNjE0OGM2YjhmODRmODMifQ=="/>
  </w:docVars>
  <w:rsids>
    <w:rsidRoot w:val="14850E57"/>
    <w:rsid w:val="14850E57"/>
    <w:rsid w:val="4E0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108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314</Characters>
  <Lines>0</Lines>
  <Paragraphs>0</Paragraphs>
  <TotalTime>0</TotalTime>
  <ScaleCrop>false</ScaleCrop>
  <LinksUpToDate>false</LinksUpToDate>
  <CharactersWithSpaces>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2022-06-21T03:20:00Z</dcterms:created>
  <dc:creator>Administrator</dc:creator>
  <cp:lastModifiedBy>Administrator</cp:lastModifiedBy>
  <dcterms:modified xsi:type="dcterms:W3CDTF">2022-06-21T03:21:19Z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03224B3F6ABB426FBB01D0610D57E39F</vt:lpwstr>
  </property>
</Properties>
</file>